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Capabilities for collecting data and sharing real-time information about transportation systems is changing how people navigate and travel through cities.</w:t>
      </w:r>
      <w:bookmarkStart w:id="0" w:name="_GoBack"/>
      <w:bookmarkEnd w:id="0"/>
      <w:r>
        <w:rPr>
          <w:rFonts w:ascii="Times New Roman" w:hAnsi="Times New Roman" w:cs="Times New Roman"/>
          <w:sz w:val="24"/>
          <w:szCs w:val="24"/>
        </w:rPr>
        <w:t xml:space="preserve"> </w:t>
      </w:r>
      <w:commentRangeStart w:id="1"/>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1"/>
      <w:r>
        <w:rPr>
          <w:rStyle w:val="CommentReference"/>
        </w:rPr>
        <w:commentReference w:id="1"/>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583EA59A" w14:textId="015D98AB" w:rsidR="00A905B6" w:rsidRPr="00975AAF"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 xml:space="preserve">The rationale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663FCE7" w14:textId="77777777" w:rsidR="00A905B6" w:rsidRDefault="00A905B6" w:rsidP="00A905B6">
      <w:pPr>
        <w:ind w:firstLine="720"/>
        <w:jc w:val="both"/>
        <w:rPr>
          <w:rFonts w:ascii="Times New Roman" w:hAnsi="Times New Roman" w:cs="Times New Roman"/>
          <w:sz w:val="24"/>
          <w:szCs w:val="24"/>
        </w:rPr>
      </w:pP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7777777"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74B52200" w14:textId="77777777" w:rsidR="00A905B6" w:rsidRDefault="00A905B6" w:rsidP="00A905B6">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1149C4C" w14:textId="77777777" w:rsidR="00A905B6" w:rsidRDefault="00A905B6" w:rsidP="00A905B6">
      <w:pPr>
        <w:pStyle w:val="ListParagraph"/>
        <w:ind w:left="360"/>
        <w:rPr>
          <w:rFonts w:ascii="Times New Roman" w:hAnsi="Times New Roman" w:cs="Times New Roman"/>
          <w:b/>
          <w:bCs/>
          <w:sz w:val="24"/>
          <w:szCs w:val="24"/>
        </w:rPr>
      </w:pPr>
    </w:p>
    <w:p w14:paraId="0EBCBF0B"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9F9BBA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areas.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The widespread application of advanced transmission, data storage, and </w:t>
      </w:r>
      <w:r>
        <w:rPr>
          <w:rFonts w:ascii="Times New Roman" w:hAnsi="Times New Roman" w:cs="Times New Roman" w:hint="eastAsia"/>
          <w:sz w:val="24"/>
          <w:szCs w:val="24"/>
        </w:rPr>
        <w:t>com</w:t>
      </w:r>
      <w:r>
        <w:rPr>
          <w:rFonts w:ascii="Times New Roman" w:hAnsi="Times New Roman" w:cs="Times New Roman"/>
          <w:sz w:val="24"/>
          <w:szCs w:val="24"/>
        </w:rPr>
        <w:t xml:space="preserve">putational infrastructure  and rapid progress of information and communication technologies (ICTs) provide the technical support for the Big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Pr>
          <w:rFonts w:ascii="Times New Roman" w:hAnsi="Times New Roman" w:cs="Times New Roman"/>
          <w:sz w:val="24"/>
          <w:szCs w:val="24"/>
        </w:rPr>
        <w:fldChar w:fldCharType="separate"/>
      </w:r>
      <w:r w:rsidRPr="00CA511B">
        <w:rPr>
          <w:rFonts w:ascii="Times New Roman" w:hAnsi="Times New Roman" w:cs="Times New Roman"/>
          <w:noProof/>
          <w:sz w:val="24"/>
          <w:szCs w:val="24"/>
        </w:rPr>
        <w:t>(Hilbert,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we are witnessing more and more data sources released into the public domain: more organizations, government institutions, and universities are embracing the concept of big data and open data policy; the emergence of volunteered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Pr>
          <w:rFonts w:ascii="Times New Roman" w:hAnsi="Times New Roman" w:cs="Times New Roman"/>
          <w:sz w:val="24"/>
          <w:szCs w:val="24"/>
        </w:rPr>
        <w:fldChar w:fldCharType="separate"/>
      </w:r>
      <w:r w:rsidRPr="00704B90">
        <w:rPr>
          <w:rFonts w:ascii="Times New Roman" w:hAnsi="Times New Roman" w:cs="Times New Roman"/>
          <w:noProof/>
          <w:sz w:val="24"/>
          <w:szCs w:val="24"/>
        </w:rPr>
        <w:t>(Sui, Elwood, &amp; Goodchild, 2012)</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suggested another possible way to expand beyond the traditional data themes from an individual perspective. </w:t>
      </w:r>
    </w:p>
    <w:p w14:paraId="7CA0AC8D" w14:textId="77777777" w:rsidR="00A905B6" w:rsidRPr="00A446A3"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In the domain of the public transit, many data satisfy the standards of Big Data, such as smart cards data, GPS data, video data, and sensors data. On the human level, generated by automatic fare collection systems, smart cards data is the main data source for the passengers’ behavioral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Pr>
          <w:rFonts w:ascii="Times New Roman" w:hAnsi="Times New Roman" w:cs="Times New Roman"/>
          <w:sz w:val="24"/>
          <w:szCs w:val="24"/>
        </w:rPr>
        <w:fldChar w:fldCharType="separate"/>
      </w:r>
      <w:r w:rsidRPr="00261BEE">
        <w:rPr>
          <w:rFonts w:ascii="Times New Roman" w:hAnsi="Times New Roman" w:cs="Times New Roman"/>
          <w:noProof/>
          <w:sz w:val="24"/>
          <w:szCs w:val="24"/>
        </w:rPr>
        <w:t>(Zhu, Yu, Wang, Ning, &amp; Tang, 2018)</w:t>
      </w:r>
      <w:r>
        <w:rPr>
          <w:rFonts w:ascii="Times New Roman" w:hAnsi="Times New Roman" w:cs="Times New Roman"/>
          <w:sz w:val="24"/>
          <w:szCs w:val="24"/>
        </w:rPr>
        <w:fldChar w:fldCharType="end"/>
      </w:r>
      <w:r>
        <w:rPr>
          <w:rFonts w:ascii="Times New Roman" w:hAnsi="Times New Roman" w:cs="Times New Roman"/>
          <w:sz w:val="24"/>
          <w:szCs w:val="24"/>
        </w:rPr>
        <w:t xml:space="preserve">. On the vehicle level, GPS data is widely utilized for system level and vehicle-based studies, including delay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traffic monitoring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(Herrera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and accessibility analysis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(Fayyaz S., Liu, &amp; Zhang, 2017)</w:t>
      </w:r>
      <w:r>
        <w:rPr>
          <w:rFonts w:ascii="Times New Roman" w:hAnsi="Times New Roman" w:cs="Times New Roman"/>
          <w:sz w:val="24"/>
          <w:szCs w:val="24"/>
        </w:rPr>
        <w:fldChar w:fldCharType="end"/>
      </w:r>
      <w:r>
        <w:rPr>
          <w:rFonts w:ascii="Times New Roman" w:hAnsi="Times New Roman" w:cs="Times New Roman"/>
          <w:sz w:val="24"/>
          <w:szCs w:val="24"/>
        </w:rPr>
        <w:t xml:space="preserve">. On the urban infrastructure level, video data and sensors data provide massive and heterogeneous data sources for traffic management, object recognition, and traffic status detection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(Zhu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All the data sources create an eco-system to make “the critical </w:t>
      </w:r>
      <w:r>
        <w:rPr>
          <w:rFonts w:ascii="Times New Roman" w:hAnsi="Times New Roman" w:cs="Times New Roman"/>
          <w:sz w:val="24"/>
          <w:szCs w:val="24"/>
        </w:rPr>
        <w:lastRenderedPageBreak/>
        <w:t xml:space="preserve">city infrastructure components and services of a city … more intelligent, interconnected, and efficient”,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Washburn et al.</w:t>
      </w:r>
      <w:r w:rsidRPr="00F741C6">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741C6">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defined the concept of </w:t>
      </w:r>
      <w:r w:rsidRPr="00E76B23">
        <w:rPr>
          <w:rFonts w:ascii="Times New Roman" w:hAnsi="Times New Roman" w:cs="Times New Roman"/>
          <w:i/>
          <w:sz w:val="24"/>
          <w:szCs w:val="24"/>
        </w:rPr>
        <w:t>smart cities</w:t>
      </w:r>
      <w:r>
        <w:rPr>
          <w:rFonts w:ascii="Times New Roman" w:hAnsi="Times New Roman" w:cs="Times New Roman"/>
          <w:sz w:val="24"/>
          <w:szCs w:val="24"/>
        </w:rPr>
        <w:t>.</w:t>
      </w:r>
    </w:p>
    <w:p w14:paraId="3B088C58"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FCCDD4" w14:textId="77777777" w:rsidR="00A905B6" w:rsidRDefault="00A905B6" w:rsidP="00A905B6">
      <w:pPr>
        <w:jc w:val="both"/>
        <w:rPr>
          <w:rFonts w:ascii="Times New Roman" w:hAnsi="Times New Roman" w:cs="Times New Roman"/>
          <w:sz w:val="24"/>
          <w:szCs w:val="24"/>
        </w:rPr>
      </w:pPr>
    </w:p>
    <w:p w14:paraId="6A713141"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transit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0D138FC0"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w:t>
      </w:r>
      <w:r w:rsidR="00931854">
        <w:rPr>
          <w:rFonts w:ascii="Times New Roman" w:hAnsi="Times New Roman" w:cs="Times New Roman"/>
          <w:sz w:val="24"/>
          <w:szCs w:val="24"/>
        </w:rPr>
        <w:lastRenderedPageBreak/>
        <w:t xml:space="preserve">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statistical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26D88F0A" w14:textId="77777777" w:rsidR="00A905B6" w:rsidRDefault="00A905B6" w:rsidP="00A905B6">
      <w:pPr>
        <w:ind w:firstLine="720"/>
        <w:jc w:val="both"/>
        <w:rPr>
          <w:rFonts w:ascii="Times New Roman" w:hAnsi="Times New Roman" w:cs="Times New Roman"/>
          <w:sz w:val="24"/>
          <w:szCs w:val="24"/>
        </w:rPr>
      </w:pPr>
    </w:p>
    <w:p w14:paraId="5CF4394A"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w:t>
      </w:r>
      <w:r w:rsidRPr="00342EA9">
        <w:rPr>
          <w:rFonts w:ascii="Times New Roman" w:hAnsi="Times New Roman" w:cs="Times New Roman"/>
          <w:sz w:val="24"/>
          <w:szCs w:val="24"/>
        </w:rPr>
        <w:lastRenderedPageBreak/>
        <w:t>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77777777" w:rsidR="00A905B6" w:rsidRDefault="00A905B6" w:rsidP="00A905B6">
      <w:pPr>
        <w:jc w:val="both"/>
        <w:rPr>
          <w:rFonts w:ascii="Times New Roman" w:hAnsi="Times New Roman" w:cs="Times New Roman"/>
          <w:sz w:val="24"/>
          <w:szCs w:val="24"/>
        </w:rPr>
      </w:pPr>
    </w:p>
    <w:p w14:paraId="4FEDA885" w14:textId="083AFD65"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w:t>
      </w:r>
      <w:r w:rsidR="00D50B44">
        <w:rPr>
          <w:rFonts w:ascii="Times New Roman" w:hAnsi="Times New Roman" w:cs="Times New Roman"/>
          <w:b/>
          <w:bCs/>
          <w:sz w:val="24"/>
          <w:szCs w:val="24"/>
        </w:rPr>
        <w:t>real-time</w:t>
      </w:r>
      <w:r>
        <w:rPr>
          <w:rFonts w:ascii="Times New Roman" w:hAnsi="Times New Roman" w:cs="Times New Roman"/>
          <w:b/>
          <w:bCs/>
          <w:sz w:val="24"/>
          <w:szCs w:val="24"/>
        </w:rPr>
        <w:t xml:space="preserve">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 xml:space="preserve">, by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w:t>
      </w:r>
    </w:p>
    <w:p w14:paraId="6B66DE04"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6655D25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and Python environment from Application Programming Interface </w:t>
      </w:r>
      <w:r>
        <w:rPr>
          <w:rFonts w:ascii="Times New Roman" w:hAnsi="Times New Roman" w:cs="Times New Roman"/>
          <w:sz w:val="24"/>
          <w:szCs w:val="24"/>
        </w:rPr>
        <w:lastRenderedPageBreak/>
        <w:t>(API) provided by Central Ohio Transit Authority (COTA) bus system in Columbus, Ohio from February 2018 to February 2019.</w:t>
      </w:r>
    </w:p>
    <w:p w14:paraId="05743E5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high resolution, and full system coverage; and also unlike many big data, GTFS provides a homogeneous protocol to effectively transmit transit real-time information with normalized standard. Out of the five “Vs”, GTFS real-time data manages to avoid the </w:t>
      </w:r>
      <w:r w:rsidRPr="00D4731F">
        <w:rPr>
          <w:rFonts w:ascii="Times New Roman" w:hAnsi="Times New Roman" w:cs="Times New Roman"/>
          <w:i/>
          <w:sz w:val="24"/>
          <w:szCs w:val="24"/>
        </w:rPr>
        <w:t>high variety</w:t>
      </w:r>
      <w:r>
        <w:rPr>
          <w:rFonts w:ascii="Times New Roman" w:hAnsi="Times New Roman" w:cs="Times New Roman"/>
          <w:sz w:val="24"/>
          <w:szCs w:val="24"/>
        </w:rPr>
        <w:t xml:space="preserve"> of Big Data and maintain all other merits. For this study, we collected GTFS real-time data from API from COTA bus system with the frequency of 1 minute for more than 1 year.</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0007AD"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3"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1989DF98"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0007AD"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0007AD"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0007AD"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0007AD"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Most RTI apps</w:t>
      </w:r>
      <w:r w:rsidRPr="000D420D">
        <w:rPr>
          <w:rFonts w:ascii="Times New Roman" w:hAnsi="Times New Roman" w:cs="Times New Roman"/>
          <w:sz w:val="24"/>
          <w:szCs w:val="24"/>
        </w:rPr>
        <w:t xml:space="preserve">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0007AD"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0007AD"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5"/>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w:t>
      </w:r>
      <w:r>
        <w:rPr>
          <w:rFonts w:ascii="Times New Roman" w:hAnsi="Times New Roman" w:cs="Times New Roman"/>
          <w:sz w:val="24"/>
          <w:szCs w:val="24"/>
        </w:rPr>
        <w:lastRenderedPageBreak/>
        <w:t xml:space="preserve">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6" w:name="_Ref16063523"/>
      <w:r>
        <w:t xml:space="preserve">Figure </w:t>
      </w:r>
      <w:r w:rsidR="000007AD">
        <w:fldChar w:fldCharType="begin"/>
      </w:r>
      <w:r w:rsidR="000007AD">
        <w:instrText xml:space="preserve"> SEQ Figure \* ARABIC </w:instrText>
      </w:r>
      <w:r w:rsidR="000007AD">
        <w:fldChar w:fldCharType="separate"/>
      </w:r>
      <w:r>
        <w:rPr>
          <w:noProof/>
        </w:rPr>
        <w:t>4</w:t>
      </w:r>
      <w:r w:rsidR="000007AD">
        <w:rPr>
          <w:noProof/>
        </w:rPr>
        <w:fldChar w:fldCharType="end"/>
      </w:r>
      <w:bookmarkEnd w:id="6"/>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7"/>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lastRenderedPageBreak/>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lastRenderedPageBreak/>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9" w:name="_Ref18658049"/>
            <w:bookmarkStart w:id="10"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9"/>
            <w:r>
              <w:rPr>
                <w:rFonts w:eastAsia="Yu Mincho"/>
                <w:lang w:eastAsia="ja-JP"/>
              </w:rPr>
              <w:t>)</w:t>
            </w:r>
            <w:bookmarkEnd w:id="10"/>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0007AD"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1" w:name="_Ref18228043"/>
      <w:r>
        <w:t xml:space="preserve">Figure </w:t>
      </w:r>
      <w:r w:rsidR="000007AD">
        <w:fldChar w:fldCharType="begin"/>
      </w:r>
      <w:r w:rsidR="000007AD">
        <w:instrText xml:space="preserve"> SEQ Figure \* ARABIC </w:instrText>
      </w:r>
      <w:r w:rsidR="000007AD">
        <w:fldChar w:fldCharType="separate"/>
      </w:r>
      <w:r>
        <w:rPr>
          <w:noProof/>
        </w:rPr>
        <w:t>6</w:t>
      </w:r>
      <w:r w:rsidR="000007AD">
        <w:rPr>
          <w:noProof/>
        </w:rPr>
        <w:fldChar w:fldCharType="end"/>
      </w:r>
      <w:bookmarkEnd w:id="11"/>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61DFE1C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64E67E1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797F310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1F88FE76"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A905B6" w:rsidRPr="00BB7E93" w14:paraId="48F1B78C" w14:textId="77777777" w:rsidTr="00DB2B46">
        <w:tc>
          <w:tcPr>
            <w:tcW w:w="2075" w:type="dxa"/>
          </w:tcPr>
          <w:p w14:paraId="6454152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08BBA19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213277A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2824B65B"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23748A7E"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A905B6" w:rsidRPr="00BB7E93" w14:paraId="54313E51" w14:textId="77777777" w:rsidTr="00DB2B46">
        <w:tc>
          <w:tcPr>
            <w:tcW w:w="2075" w:type="dxa"/>
          </w:tcPr>
          <w:p w14:paraId="7C1B6367" w14:textId="77777777" w:rsidR="00A905B6" w:rsidRPr="00BB7E93" w:rsidRDefault="00A905B6" w:rsidP="00DB2B46">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2" w:name="_Ref15136477"/>
      <w:r>
        <w:t xml:space="preserve">Table </w:t>
      </w:r>
      <w:r w:rsidR="000007AD">
        <w:fldChar w:fldCharType="begin"/>
      </w:r>
      <w:r w:rsidR="000007AD">
        <w:instrText xml:space="preserve"> SEQ Table \* ARABIC </w:instrText>
      </w:r>
      <w:r w:rsidR="000007AD">
        <w:fldChar w:fldCharType="separate"/>
      </w:r>
      <w:r>
        <w:rPr>
          <w:noProof/>
        </w:rPr>
        <w:t>1</w:t>
      </w:r>
      <w:r w:rsidR="000007AD">
        <w:rPr>
          <w:noProof/>
        </w:rPr>
        <w:fldChar w:fldCharType="end"/>
      </w:r>
      <w:bookmarkEnd w:id="12"/>
      <w:r>
        <w:t xml:space="preserve"> Each TPS's waiting time and missed risk's mean and deviation</w:t>
      </w:r>
    </w:p>
    <w:p w14:paraId="49A5F706" w14:textId="7B4D92B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lastRenderedPageBreak/>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4A394F06"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3" w:name="_Ref16256479"/>
      <w:r>
        <w:t xml:space="preserve">Figure </w:t>
      </w:r>
      <w:r w:rsidR="000007AD">
        <w:fldChar w:fldCharType="begin"/>
      </w:r>
      <w:r w:rsidR="000007AD">
        <w:instrText xml:space="preserve"> SEQ Figure \* ARABIC </w:instrText>
      </w:r>
      <w:r w:rsidR="000007AD">
        <w:fldChar w:fldCharType="separate"/>
      </w:r>
      <w:r>
        <w:rPr>
          <w:noProof/>
        </w:rPr>
        <w:t>7</w:t>
      </w:r>
      <w:r w:rsidR="000007AD">
        <w:rPr>
          <w:noProof/>
        </w:rPr>
        <w:fldChar w:fldCharType="end"/>
      </w:r>
      <w:bookmarkEnd w:id="13"/>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77777777" w:rsidR="00A905B6" w:rsidRDefault="00A905B6" w:rsidP="00A905B6">
      <w:pPr>
        <w:pStyle w:val="TimesNewRoman"/>
        <w:keepNext/>
        <w:jc w:val="center"/>
      </w:pPr>
      <w:r>
        <w:rPr>
          <w:noProof/>
        </w:rPr>
        <w:drawing>
          <wp:inline distT="0" distB="0" distL="0" distR="0" wp14:anchorId="5C94D216" wp14:editId="544C6F8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4"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4"/>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77777777" w:rsidR="00A905B6" w:rsidRDefault="00A905B6" w:rsidP="00A905B6">
      <w:pPr>
        <w:pStyle w:val="TimesNewRoman"/>
        <w:keepNext/>
        <w:jc w:val="center"/>
      </w:pPr>
      <w:r>
        <w:rPr>
          <w:noProof/>
        </w:rPr>
        <w:lastRenderedPageBreak/>
        <w:drawing>
          <wp:inline distT="0" distB="0" distL="0" distR="0" wp14:anchorId="135F9092" wp14:editId="5439F48C">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5"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w:t>
      </w:r>
      <w:r>
        <w:lastRenderedPageBreak/>
        <w:t xml:space="preserve">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6"/>
      <w:commentRangeStart w:id="17"/>
      <w:r>
        <w:rPr>
          <w:noProof/>
        </w:rPr>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6"/>
      <w:r w:rsidR="008C379C">
        <w:rPr>
          <w:rStyle w:val="CommentReference"/>
        </w:rPr>
        <w:commentReference w:id="16"/>
      </w:r>
      <w:commentRangeEnd w:id="17"/>
      <w:r w:rsidR="00FA2084">
        <w:rPr>
          <w:rStyle w:val="CommentReference"/>
        </w:rPr>
        <w:commentReference w:id="17"/>
      </w:r>
    </w:p>
    <w:p w14:paraId="1DE58477" w14:textId="210F8E13" w:rsidR="00A905B6" w:rsidRDefault="00A905B6" w:rsidP="00A905B6">
      <w:pPr>
        <w:pStyle w:val="TimesNewRoman"/>
        <w:jc w:val="center"/>
      </w:pPr>
      <w:bookmarkStart w:id="18" w:name="_Ref16256046"/>
      <w:r>
        <w:t xml:space="preserve">Figure </w:t>
      </w:r>
      <w:r w:rsidR="000007AD">
        <w:fldChar w:fldCharType="begin"/>
      </w:r>
      <w:r w:rsidR="000007AD">
        <w:instrText xml:space="preserve"> SEQ Figure \* ARABIC </w:instrText>
      </w:r>
      <w:r w:rsidR="000007AD">
        <w:fldChar w:fldCharType="separate"/>
      </w:r>
      <w:r w:rsidR="002A4DED">
        <w:rPr>
          <w:noProof/>
        </w:rPr>
        <w:t>10</w:t>
      </w:r>
      <w:r w:rsidR="000007AD">
        <w:rPr>
          <w:noProof/>
        </w:rPr>
        <w:fldChar w:fldCharType="end"/>
      </w:r>
      <w:bookmarkEnd w:id="18"/>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lastRenderedPageBreak/>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1" w:name="_Ref16255992"/>
      <w:r>
        <w:t xml:space="preserve">Figure </w:t>
      </w:r>
      <w:r w:rsidR="000007AD">
        <w:fldChar w:fldCharType="begin"/>
      </w:r>
      <w:r w:rsidR="000007AD">
        <w:instrText xml:space="preserve"> SEQ Figure \* ARABIC </w:instrText>
      </w:r>
      <w:r w:rsidR="000007AD">
        <w:fldChar w:fldCharType="separate"/>
      </w:r>
      <w:r>
        <w:rPr>
          <w:noProof/>
        </w:rPr>
        <w:t>13</w:t>
      </w:r>
      <w:r w:rsidR="000007AD">
        <w:rPr>
          <w:noProof/>
        </w:rPr>
        <w:fldChar w:fldCharType="end"/>
      </w:r>
      <w:bookmarkEnd w:id="21"/>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2" w:name="_Ref16256385"/>
      <w:bookmarkStart w:id="23"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2"/>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3"/>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7777777" w:rsidR="00A905B6" w:rsidRDefault="00A905B6" w:rsidP="00A905B6">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5"/>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7777777" w:rsidR="00A905B6" w:rsidRPr="00D37BE2" w:rsidRDefault="00A905B6" w:rsidP="00A905B6">
      <w:pPr>
        <w:pStyle w:val="IndentTimesNewRoman"/>
        <w:ind w:firstLine="0"/>
        <w:jc w:val="center"/>
      </w:pPr>
      <w:r>
        <w:t xml:space="preserve">Figure </w:t>
      </w:r>
      <w:r w:rsidR="000007AD">
        <w:fldChar w:fldCharType="begin"/>
      </w:r>
      <w:r w:rsidR="000007AD">
        <w:instrText xml:space="preserve"> SEQ Figure \* ARABIC </w:instrText>
      </w:r>
      <w:r w:rsidR="000007AD">
        <w:fldChar w:fldCharType="separate"/>
      </w:r>
      <w:r>
        <w:rPr>
          <w:noProof/>
        </w:rPr>
        <w:t>17</w:t>
      </w:r>
      <w:r w:rsidR="000007AD">
        <w:rPr>
          <w:noProof/>
        </w:rPr>
        <w:fldChar w:fldCharType="end"/>
      </w:r>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6"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6"/>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7"/>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6039306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E24BBF">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0007AD"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0007AD"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0007AD"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w:t>
      </w:r>
      <w:r>
        <w:rPr>
          <w:rFonts w:ascii="Times New Roman" w:hAnsi="Times New Roman" w:cs="Times New Roman"/>
          <w:sz w:val="24"/>
          <w:szCs w:val="24"/>
        </w:rPr>
        <w:lastRenderedPageBreak/>
        <w:t xml:space="preserve">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7153EFC1" w14:textId="118C2E56" w:rsidR="00E24BBF" w:rsidRPr="00E24BBF" w:rsidRDefault="00A905B6"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24BBF" w:rsidRPr="00E24BBF">
        <w:rPr>
          <w:rFonts w:ascii="Times New Roman" w:hAnsi="Times New Roman" w:cs="Times New Roman"/>
          <w:noProof/>
          <w:sz w:val="24"/>
          <w:szCs w:val="24"/>
        </w:rPr>
        <w:t xml:space="preserve">Algers, S., Hansen, S., &amp; Tegner, G. (1975). Role of waiting time, comfort, and convenience in modal choice for work trip. </w:t>
      </w:r>
      <w:r w:rsidR="00E24BBF" w:rsidRPr="00E24BBF">
        <w:rPr>
          <w:rFonts w:ascii="Times New Roman" w:hAnsi="Times New Roman" w:cs="Times New Roman"/>
          <w:i/>
          <w:iCs/>
          <w:noProof/>
          <w:sz w:val="24"/>
          <w:szCs w:val="24"/>
        </w:rPr>
        <w:t>Transportation Research Record</w:t>
      </w:r>
      <w:r w:rsidR="00E24BBF" w:rsidRPr="00E24BBF">
        <w:rPr>
          <w:rFonts w:ascii="Times New Roman" w:hAnsi="Times New Roman" w:cs="Times New Roman"/>
          <w:noProof/>
          <w:sz w:val="24"/>
          <w:szCs w:val="24"/>
        </w:rPr>
        <w:t xml:space="preserve">, </w:t>
      </w:r>
      <w:r w:rsidR="00E24BBF" w:rsidRPr="00E24BBF">
        <w:rPr>
          <w:rFonts w:ascii="Times New Roman" w:hAnsi="Times New Roman" w:cs="Times New Roman"/>
          <w:i/>
          <w:iCs/>
          <w:noProof/>
          <w:sz w:val="24"/>
          <w:szCs w:val="24"/>
        </w:rPr>
        <w:t>534</w:t>
      </w:r>
      <w:r w:rsidR="00E24BBF" w:rsidRPr="00E24BBF">
        <w:rPr>
          <w:rFonts w:ascii="Times New Roman" w:hAnsi="Times New Roman" w:cs="Times New Roman"/>
          <w:noProof/>
          <w:sz w:val="24"/>
          <w:szCs w:val="24"/>
        </w:rPr>
        <w:t>, 38–51.</w:t>
      </w:r>
    </w:p>
    <w:p w14:paraId="3C21BBB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Ayed, A. Ben, Halima, M. Ben, &amp; Alimi, A. M. (2015). Big data analytics for logistics and transportation. In </w:t>
      </w:r>
      <w:r w:rsidRPr="00E24BBF">
        <w:rPr>
          <w:rFonts w:ascii="Times New Roman" w:hAnsi="Times New Roman" w:cs="Times New Roman"/>
          <w:i/>
          <w:iCs/>
          <w:noProof/>
          <w:sz w:val="24"/>
          <w:szCs w:val="24"/>
        </w:rPr>
        <w:t>2015 4th International Conference on Advanced Logistics and Transport (ICALT)</w:t>
      </w:r>
      <w:r w:rsidRPr="00E24BBF">
        <w:rPr>
          <w:rFonts w:ascii="Times New Roman" w:hAnsi="Times New Roman" w:cs="Times New Roman"/>
          <w:noProof/>
          <w:sz w:val="24"/>
          <w:szCs w:val="24"/>
        </w:rPr>
        <w:t xml:space="preserve"> (pp. 311–316). IEEE.</w:t>
      </w:r>
    </w:p>
    <w:p w14:paraId="752B5E6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Bowman, L. A., &amp; Turnquist, M. A. (1981). Service frequency, schedule reliability and passenger wait times at transit stops. </w:t>
      </w:r>
      <w:r w:rsidRPr="00E24BBF">
        <w:rPr>
          <w:rFonts w:ascii="Times New Roman" w:hAnsi="Times New Roman" w:cs="Times New Roman"/>
          <w:i/>
          <w:iCs/>
          <w:noProof/>
          <w:sz w:val="24"/>
          <w:szCs w:val="24"/>
        </w:rPr>
        <w:t>Transportation Research Part A: General</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15</w:t>
      </w:r>
      <w:r w:rsidRPr="00E24BBF">
        <w:rPr>
          <w:rFonts w:ascii="Times New Roman" w:hAnsi="Times New Roman" w:cs="Times New Roman"/>
          <w:noProof/>
          <w:sz w:val="24"/>
          <w:szCs w:val="24"/>
        </w:rPr>
        <w:t>(6), 465–471.</w:t>
      </w:r>
    </w:p>
    <w:p w14:paraId="1BD0959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69</w:t>
      </w:r>
      <w:r w:rsidRPr="00E24BBF">
        <w:rPr>
          <w:rFonts w:ascii="Times New Roman" w:hAnsi="Times New Roman" w:cs="Times New Roman"/>
          <w:noProof/>
          <w:sz w:val="24"/>
          <w:szCs w:val="24"/>
        </w:rPr>
        <w:t>, 409–422.</w:t>
      </w:r>
    </w:p>
    <w:p w14:paraId="2C07A07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Macfarlane, G. S., &amp; Watkins, K. (2015). The impact of real-time information on bus ridership in New York City.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53</w:t>
      </w:r>
      <w:r w:rsidRPr="00E24BBF">
        <w:rPr>
          <w:rFonts w:ascii="Times New Roman" w:hAnsi="Times New Roman" w:cs="Times New Roman"/>
          <w:noProof/>
          <w:sz w:val="24"/>
          <w:szCs w:val="24"/>
        </w:rPr>
        <w:t>, 59–75.</w:t>
      </w:r>
    </w:p>
    <w:p w14:paraId="3BA4C50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Brakewood, C., Rojas, F., Zegras, C., Watkins, K., &amp; Robin, J. (2015). An analysis of commuter rail real-time information in Boston.</w:t>
      </w:r>
    </w:p>
    <w:p w14:paraId="3B28AE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&amp; Watkins, K. (2018). A literature review of the passenger benefits of real-time transit information. </w:t>
      </w:r>
      <w:r w:rsidRPr="00E24BBF">
        <w:rPr>
          <w:rFonts w:ascii="Times New Roman" w:hAnsi="Times New Roman" w:cs="Times New Roman"/>
          <w:i/>
          <w:iCs/>
          <w:noProof/>
          <w:sz w:val="24"/>
          <w:szCs w:val="24"/>
        </w:rPr>
        <w:t>Transport Reviews</w:t>
      </w:r>
      <w:r w:rsidRPr="00E24BBF">
        <w:rPr>
          <w:rFonts w:ascii="Times New Roman" w:hAnsi="Times New Roman" w:cs="Times New Roman"/>
          <w:noProof/>
          <w:sz w:val="24"/>
          <w:szCs w:val="24"/>
        </w:rPr>
        <w:t>, 1–30.</w:t>
      </w:r>
    </w:p>
    <w:p w14:paraId="22C063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E24BBF">
        <w:rPr>
          <w:rFonts w:ascii="Times New Roman" w:hAnsi="Times New Roman" w:cs="Times New Roman"/>
          <w:i/>
          <w:iCs/>
          <w:noProof/>
          <w:sz w:val="24"/>
          <w:szCs w:val="24"/>
        </w:rPr>
        <w:t>2018 21st International Conference on Intelligent Transportation Systems (ITSC)</w:t>
      </w:r>
      <w:r w:rsidRPr="00E24BBF">
        <w:rPr>
          <w:rFonts w:ascii="Times New Roman" w:hAnsi="Times New Roman" w:cs="Times New Roman"/>
          <w:noProof/>
          <w:sz w:val="24"/>
          <w:szCs w:val="24"/>
        </w:rPr>
        <w:t xml:space="preserve"> (pp. 2589–2594). IEEE.</w:t>
      </w:r>
    </w:p>
    <w:p w14:paraId="49A4E0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E24BBF">
        <w:rPr>
          <w:rFonts w:ascii="Times New Roman" w:hAnsi="Times New Roman" w:cs="Times New Roman"/>
          <w:i/>
          <w:iCs/>
          <w:noProof/>
          <w:sz w:val="24"/>
          <w:szCs w:val="24"/>
        </w:rPr>
        <w:t>EURO Journal on Transportation and Logistics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w:t>
      </w:r>
      <w:r w:rsidRPr="00E24BBF">
        <w:rPr>
          <w:rFonts w:ascii="Times New Roman" w:hAnsi="Times New Roman" w:cs="Times New Roman"/>
          <w:noProof/>
          <w:sz w:val="24"/>
          <w:szCs w:val="24"/>
        </w:rPr>
        <w:t>(3), 247–270.</w:t>
      </w:r>
    </w:p>
    <w:p w14:paraId="554A8AC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Chauhan, S., Agarwal, N., &amp; Kar, A. K. (2016). Addressing big data challenges in smart cities: a systematic literature review. </w:t>
      </w:r>
      <w:r w:rsidRPr="00E24BBF">
        <w:rPr>
          <w:rFonts w:ascii="Times New Roman" w:hAnsi="Times New Roman" w:cs="Times New Roman"/>
          <w:i/>
          <w:iCs/>
          <w:noProof/>
          <w:sz w:val="24"/>
          <w:szCs w:val="24"/>
        </w:rPr>
        <w:t>Info</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73–90.</w:t>
      </w:r>
    </w:p>
    <w:p w14:paraId="27BBE68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Chen, M., Mao, S., &amp; Liu, Y. (2014). Big data: A survey. </w:t>
      </w:r>
      <w:r w:rsidRPr="00E24BBF">
        <w:rPr>
          <w:rFonts w:ascii="Times New Roman" w:hAnsi="Times New Roman" w:cs="Times New Roman"/>
          <w:i/>
          <w:iCs/>
          <w:noProof/>
          <w:sz w:val="24"/>
          <w:szCs w:val="24"/>
        </w:rPr>
        <w:t>Mobile Networks and Applications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19</w:t>
      </w:r>
      <w:r w:rsidRPr="00E24BBF">
        <w:rPr>
          <w:rFonts w:ascii="Times New Roman" w:hAnsi="Times New Roman" w:cs="Times New Roman"/>
          <w:noProof/>
          <w:sz w:val="24"/>
          <w:szCs w:val="24"/>
        </w:rPr>
        <w:t>(2), 171–209.</w:t>
      </w:r>
    </w:p>
    <w:p w14:paraId="6E871C1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2419</w:t>
      </w:r>
      <w:r w:rsidRPr="00E24BBF">
        <w:rPr>
          <w:rFonts w:ascii="Times New Roman" w:hAnsi="Times New Roman" w:cs="Times New Roman"/>
          <w:noProof/>
          <w:sz w:val="24"/>
          <w:szCs w:val="24"/>
        </w:rPr>
        <w:t>(1), 1–10.</w:t>
      </w:r>
    </w:p>
    <w:p w14:paraId="504D526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lastRenderedPageBreak/>
        <w:t>COTA. (2019). 2 N HIGH / E MAIN.</w:t>
      </w:r>
    </w:p>
    <w:p w14:paraId="41602917"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21153D1C"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Dziekan, K., &amp; Vermeulen, A. (2006). Psychological effects of and design preferences for real-time information displays.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(1), 1.</w:t>
      </w:r>
    </w:p>
    <w:p w14:paraId="46D6284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88</w:t>
      </w:r>
      <w:r w:rsidRPr="00E24BBF">
        <w:rPr>
          <w:rFonts w:ascii="Times New Roman" w:hAnsi="Times New Roman" w:cs="Times New Roman"/>
          <w:noProof/>
          <w:sz w:val="24"/>
          <w:szCs w:val="24"/>
        </w:rPr>
        <w:t>, 251–264.</w:t>
      </w:r>
    </w:p>
    <w:p w14:paraId="20D3DBC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E24BBF">
        <w:rPr>
          <w:rFonts w:ascii="Times New Roman" w:hAnsi="Times New Roman" w:cs="Times New Roman"/>
          <w:i/>
          <w:iCs/>
          <w:noProof/>
          <w:sz w:val="24"/>
          <w:szCs w:val="24"/>
        </w:rPr>
        <w:t>PLoS ONE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12</w:t>
      </w:r>
      <w:r w:rsidRPr="00E24BBF">
        <w:rPr>
          <w:rFonts w:ascii="Times New Roman" w:hAnsi="Times New Roman" w:cs="Times New Roman"/>
          <w:noProof/>
          <w:sz w:val="24"/>
          <w:szCs w:val="24"/>
        </w:rPr>
        <w:t>(10), e0185333. https://doi.org/10.1371/journal.pone.0185333</w:t>
      </w:r>
    </w:p>
    <w:p w14:paraId="7AA211D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Ferris, B., Watkins, K., &amp; Borning, A. (2010). OneBusAway: results from providing real-time arrival information for public transit. In </w:t>
      </w:r>
      <w:r w:rsidRPr="00E24BBF">
        <w:rPr>
          <w:rFonts w:ascii="Times New Roman" w:hAnsi="Times New Roman" w:cs="Times New Roman"/>
          <w:i/>
          <w:iCs/>
          <w:noProof/>
          <w:sz w:val="24"/>
          <w:szCs w:val="24"/>
        </w:rPr>
        <w:t>Proceedings of the SIGCHI Conference on Human Factors in Computing Systems</w:t>
      </w:r>
      <w:r w:rsidRPr="00E24BBF">
        <w:rPr>
          <w:rFonts w:ascii="Times New Roman" w:hAnsi="Times New Roman" w:cs="Times New Roman"/>
          <w:noProof/>
          <w:sz w:val="24"/>
          <w:szCs w:val="24"/>
        </w:rPr>
        <w:t xml:space="preserve"> (pp. 1807–1816). ACM.</w:t>
      </w:r>
    </w:p>
    <w:p w14:paraId="36925A3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Fonzone, A., Schmöcker, J.-D., &amp; Liu, R. (2015). A model of bus bunching under reliability-based passenger arrival patterns. </w:t>
      </w:r>
      <w:r w:rsidRPr="00E24BBF">
        <w:rPr>
          <w:rFonts w:ascii="Times New Roman" w:hAnsi="Times New Roman" w:cs="Times New Roman"/>
          <w:i/>
          <w:iCs/>
          <w:noProof/>
          <w:sz w:val="24"/>
          <w:szCs w:val="24"/>
        </w:rPr>
        <w:t>Transportation Research Procedia</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7</w:t>
      </w:r>
      <w:r w:rsidRPr="00E24BBF">
        <w:rPr>
          <w:rFonts w:ascii="Times New Roman" w:hAnsi="Times New Roman" w:cs="Times New Roman"/>
          <w:noProof/>
          <w:sz w:val="24"/>
          <w:szCs w:val="24"/>
        </w:rPr>
        <w:t>, 276–299.</w:t>
      </w:r>
    </w:p>
    <w:p w14:paraId="279AC69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Fries, R. N., Dunning, A. E., &amp; Chowdhury, M. A. (2011). University traveler value of potential real-time transit information.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14</w:t>
      </w:r>
      <w:r w:rsidRPr="00E24BBF">
        <w:rPr>
          <w:rFonts w:ascii="Times New Roman" w:hAnsi="Times New Roman" w:cs="Times New Roman"/>
          <w:noProof/>
          <w:sz w:val="24"/>
          <w:szCs w:val="24"/>
        </w:rPr>
        <w:t>(2), 2.</w:t>
      </w:r>
    </w:p>
    <w:p w14:paraId="77C08E6D"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2274</w:t>
      </w:r>
      <w:r w:rsidRPr="00E24BBF">
        <w:rPr>
          <w:rFonts w:ascii="Times New Roman" w:hAnsi="Times New Roman" w:cs="Times New Roman"/>
          <w:noProof/>
          <w:sz w:val="24"/>
          <w:szCs w:val="24"/>
        </w:rPr>
        <w:t>(1), 52–60.</w:t>
      </w:r>
    </w:p>
    <w:p w14:paraId="3124DF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Gkioulou, Z. (2013). Evaluating the impact of waiting time uncertainty on passengers´ decisions.</w:t>
      </w:r>
    </w:p>
    <w:p w14:paraId="6E8E3F3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21B984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(2018). Trip Updates. Retrieved April 8, 2019, from https://developers.google.com/transit/gtfs-realtime/guides/trip-updates</w:t>
      </w:r>
    </w:p>
    <w:p w14:paraId="57AE260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Goyder, J. (1986). Surveys on surveys: Limitations and potentialities. </w:t>
      </w:r>
      <w:r w:rsidRPr="00E24BBF">
        <w:rPr>
          <w:rFonts w:ascii="Times New Roman" w:hAnsi="Times New Roman" w:cs="Times New Roman"/>
          <w:i/>
          <w:iCs/>
          <w:noProof/>
          <w:sz w:val="24"/>
          <w:szCs w:val="24"/>
        </w:rPr>
        <w:t>Public Opinion Quarterly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50</w:t>
      </w:r>
      <w:r w:rsidRPr="00E24BBF">
        <w:rPr>
          <w:rFonts w:ascii="Times New Roman" w:hAnsi="Times New Roman" w:cs="Times New Roman"/>
          <w:noProof/>
          <w:sz w:val="24"/>
          <w:szCs w:val="24"/>
        </w:rPr>
        <w:t>(1), 27–41.</w:t>
      </w:r>
    </w:p>
    <w:p w14:paraId="4EF5978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568–583.</w:t>
      </w:r>
    </w:p>
    <w:p w14:paraId="3EC337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Hilbert, M. (2016). Big data for development: A review of promises and challenges. </w:t>
      </w:r>
      <w:r w:rsidRPr="00E24BBF">
        <w:rPr>
          <w:rFonts w:ascii="Times New Roman" w:hAnsi="Times New Roman" w:cs="Times New Roman"/>
          <w:i/>
          <w:iCs/>
          <w:noProof/>
          <w:sz w:val="24"/>
          <w:szCs w:val="24"/>
        </w:rPr>
        <w:t>Development Policy Review</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34</w:t>
      </w:r>
      <w:r w:rsidRPr="00E24BBF">
        <w:rPr>
          <w:rFonts w:ascii="Times New Roman" w:hAnsi="Times New Roman" w:cs="Times New Roman"/>
          <w:noProof/>
          <w:sz w:val="24"/>
          <w:szCs w:val="24"/>
        </w:rPr>
        <w:t>(1), 135–174.</w:t>
      </w:r>
    </w:p>
    <w:p w14:paraId="622447E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E24BBF">
        <w:rPr>
          <w:rFonts w:ascii="Times New Roman" w:hAnsi="Times New Roman" w:cs="Times New Roman"/>
          <w:i/>
          <w:iCs/>
          <w:noProof/>
          <w:sz w:val="24"/>
          <w:szCs w:val="24"/>
        </w:rPr>
        <w:t>Transportation Science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(3), 248–282.</w:t>
      </w:r>
    </w:p>
    <w:p w14:paraId="24E7B37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Larsen, O. I., &amp; Sunde, Ø. (2008). Waiting time and the role and value of information in </w:t>
      </w:r>
      <w:r w:rsidRPr="00E24BBF">
        <w:rPr>
          <w:rFonts w:ascii="Times New Roman" w:hAnsi="Times New Roman" w:cs="Times New Roman"/>
          <w:noProof/>
          <w:sz w:val="24"/>
          <w:szCs w:val="24"/>
        </w:rPr>
        <w:lastRenderedPageBreak/>
        <w:t xml:space="preserve">scheduled transport. </w:t>
      </w:r>
      <w:r w:rsidRPr="00E24BBF">
        <w:rPr>
          <w:rFonts w:ascii="Times New Roman" w:hAnsi="Times New Roman" w:cs="Times New Roman"/>
          <w:i/>
          <w:iCs/>
          <w:noProof/>
          <w:sz w:val="24"/>
          <w:szCs w:val="24"/>
        </w:rPr>
        <w:t>Research in Transportation Economics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23</w:t>
      </w:r>
      <w:r w:rsidRPr="00E24BBF">
        <w:rPr>
          <w:rFonts w:ascii="Times New Roman" w:hAnsi="Times New Roman" w:cs="Times New Roman"/>
          <w:noProof/>
          <w:sz w:val="24"/>
          <w:szCs w:val="24"/>
        </w:rPr>
        <w:t>(1), 41–52.</w:t>
      </w:r>
    </w:p>
    <w:p w14:paraId="67DC1BA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E24BBF">
        <w:rPr>
          <w:rFonts w:ascii="Times New Roman" w:hAnsi="Times New Roman" w:cs="Times New Roman"/>
          <w:i/>
          <w:iCs/>
          <w:noProof/>
          <w:sz w:val="24"/>
          <w:szCs w:val="24"/>
        </w:rPr>
        <w:t>Journal of Advanced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2017</w:t>
      </w:r>
      <w:r w:rsidRPr="00E24BBF">
        <w:rPr>
          <w:rFonts w:ascii="Times New Roman" w:hAnsi="Times New Roman" w:cs="Times New Roman"/>
          <w:noProof/>
          <w:sz w:val="24"/>
          <w:szCs w:val="24"/>
        </w:rPr>
        <w:t>.</w:t>
      </w:r>
    </w:p>
    <w:p w14:paraId="021D4CC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Neuman, W. L., &amp; Robson, K. (2014). </w:t>
      </w:r>
      <w:r w:rsidRPr="00E24BBF">
        <w:rPr>
          <w:rFonts w:ascii="Times New Roman" w:hAnsi="Times New Roman" w:cs="Times New Roman"/>
          <w:i/>
          <w:iCs/>
          <w:noProof/>
          <w:sz w:val="24"/>
          <w:szCs w:val="24"/>
        </w:rPr>
        <w:t>Basics of social research</w:t>
      </w:r>
      <w:r w:rsidRPr="00E24BBF">
        <w:rPr>
          <w:rFonts w:ascii="Times New Roman" w:hAnsi="Times New Roman" w:cs="Times New Roman"/>
          <w:noProof/>
          <w:sz w:val="24"/>
          <w:szCs w:val="24"/>
        </w:rPr>
        <w:t>. Pearson Canada Toronto.</w:t>
      </w:r>
    </w:p>
    <w:p w14:paraId="39164A5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Papangelis, K., Nelson, J. D., Sripada, S., &amp; Beecroft, M. (2016). The effects of mobile real-time information on rural passengers. </w:t>
      </w:r>
      <w:r w:rsidRPr="00E24BBF">
        <w:rPr>
          <w:rFonts w:ascii="Times New Roman" w:hAnsi="Times New Roman" w:cs="Times New Roman"/>
          <w:i/>
          <w:iCs/>
          <w:noProof/>
          <w:sz w:val="24"/>
          <w:szCs w:val="24"/>
        </w:rPr>
        <w:t>Transportation Planning and Technology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39</w:t>
      </w:r>
      <w:r w:rsidRPr="00E24BBF">
        <w:rPr>
          <w:rFonts w:ascii="Times New Roman" w:hAnsi="Times New Roman" w:cs="Times New Roman"/>
          <w:noProof/>
          <w:sz w:val="24"/>
          <w:szCs w:val="24"/>
        </w:rPr>
        <w:t>(1), 97–114.</w:t>
      </w:r>
    </w:p>
    <w:p w14:paraId="272F28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E24BBF">
        <w:rPr>
          <w:rFonts w:ascii="Times New Roman" w:hAnsi="Times New Roman" w:cs="Times New Roman"/>
          <w:i/>
          <w:iCs/>
          <w:noProof/>
          <w:sz w:val="24"/>
          <w:szCs w:val="24"/>
        </w:rPr>
        <w:t>International Journal of Geographical Information Science</w:t>
      </w:r>
      <w:r w:rsidRPr="00E24BBF">
        <w:rPr>
          <w:rFonts w:ascii="Times New Roman" w:hAnsi="Times New Roman" w:cs="Times New Roman"/>
          <w:noProof/>
          <w:sz w:val="24"/>
          <w:szCs w:val="24"/>
        </w:rPr>
        <w:t>, 1–26.</w:t>
      </w:r>
    </w:p>
    <w:p w14:paraId="572064E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E24BBF">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E24BBF">
        <w:rPr>
          <w:rFonts w:ascii="Times New Roman" w:hAnsi="Times New Roman" w:cs="Times New Roman"/>
          <w:noProof/>
          <w:sz w:val="24"/>
          <w:szCs w:val="24"/>
        </w:rPr>
        <w:t xml:space="preserve"> (pp. 83–89). IEEE.</w:t>
      </w:r>
    </w:p>
    <w:p w14:paraId="10CB8DCB"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Rossi, P. H., Wright, J. D., &amp; Anderson, A. B. (2013). </w:t>
      </w:r>
      <w:r w:rsidRPr="00E24BBF">
        <w:rPr>
          <w:rFonts w:ascii="Times New Roman" w:hAnsi="Times New Roman" w:cs="Times New Roman"/>
          <w:i/>
          <w:iCs/>
          <w:noProof/>
          <w:sz w:val="24"/>
          <w:szCs w:val="24"/>
        </w:rPr>
        <w:t>Handbook of survey research</w:t>
      </w:r>
      <w:r w:rsidRPr="00E24BBF">
        <w:rPr>
          <w:rFonts w:ascii="Times New Roman" w:hAnsi="Times New Roman" w:cs="Times New Roman"/>
          <w:noProof/>
          <w:sz w:val="24"/>
          <w:szCs w:val="24"/>
        </w:rPr>
        <w:t>. Academic Press.</w:t>
      </w:r>
    </w:p>
    <w:p w14:paraId="6C0B6E1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Sui, D., Elwood, S., &amp; Goodchild, M. (2012). </w:t>
      </w:r>
      <w:r w:rsidRPr="00E24BBF">
        <w:rPr>
          <w:rFonts w:ascii="Times New Roman" w:hAnsi="Times New Roman" w:cs="Times New Roman"/>
          <w:i/>
          <w:iCs/>
          <w:noProof/>
          <w:sz w:val="24"/>
          <w:szCs w:val="24"/>
        </w:rPr>
        <w:t>Crowdsourcing geographic knowledge: volunteered geographic information (VGI) in theory and practice</w:t>
      </w:r>
      <w:r w:rsidRPr="00E24BBF">
        <w:rPr>
          <w:rFonts w:ascii="Times New Roman" w:hAnsi="Times New Roman" w:cs="Times New Roman"/>
          <w:noProof/>
          <w:sz w:val="24"/>
          <w:szCs w:val="24"/>
        </w:rPr>
        <w:t>. Springer Science &amp; Business Media.</w:t>
      </w:r>
    </w:p>
    <w:p w14:paraId="0D8BAE9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2B6AED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Washburn, D., Sindhu, U., Balaouras, S., Dines, R. A., Hayes, N., &amp; Nelson, L. E. (2009). Helping CIOs understand “smart city” initiatives. </w:t>
      </w:r>
      <w:r w:rsidRPr="00E24BBF">
        <w:rPr>
          <w:rFonts w:ascii="Times New Roman" w:hAnsi="Times New Roman" w:cs="Times New Roman"/>
          <w:i/>
          <w:iCs/>
          <w:noProof/>
          <w:sz w:val="24"/>
          <w:szCs w:val="24"/>
        </w:rPr>
        <w:t>Growth</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17</w:t>
      </w:r>
      <w:r w:rsidRPr="00E24BBF">
        <w:rPr>
          <w:rFonts w:ascii="Times New Roman" w:hAnsi="Times New Roman" w:cs="Times New Roman"/>
          <w:noProof/>
          <w:sz w:val="24"/>
          <w:szCs w:val="24"/>
        </w:rPr>
        <w:t>(2), 1–17.</w:t>
      </w:r>
    </w:p>
    <w:p w14:paraId="755EB7A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45</w:t>
      </w:r>
      <w:r w:rsidRPr="00E24BBF">
        <w:rPr>
          <w:rFonts w:ascii="Times New Roman" w:hAnsi="Times New Roman" w:cs="Times New Roman"/>
          <w:noProof/>
          <w:sz w:val="24"/>
          <w:szCs w:val="24"/>
        </w:rPr>
        <w:t>(8), 839–848.</w:t>
      </w:r>
    </w:p>
    <w:p w14:paraId="4DB8BFC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E24BBF">
        <w:rPr>
          <w:rFonts w:ascii="Times New Roman" w:hAnsi="Times New Roman" w:cs="Times New Roman"/>
          <w:i/>
          <w:iCs/>
          <w:noProof/>
          <w:sz w:val="24"/>
          <w:szCs w:val="24"/>
        </w:rPr>
        <w:t>Journal of Computer-Mediated Communication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10</w:t>
      </w:r>
      <w:r w:rsidRPr="00E24BBF">
        <w:rPr>
          <w:rFonts w:ascii="Times New Roman" w:hAnsi="Times New Roman" w:cs="Times New Roman"/>
          <w:noProof/>
          <w:sz w:val="24"/>
          <w:szCs w:val="24"/>
        </w:rPr>
        <w:t>(3), JCMC1034.</w:t>
      </w:r>
    </w:p>
    <w:p w14:paraId="43A16EE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rPr>
      </w:pPr>
      <w:r w:rsidRPr="00E24BBF">
        <w:rPr>
          <w:rFonts w:ascii="Times New Roman" w:hAnsi="Times New Roman" w:cs="Times New Roman"/>
          <w:noProof/>
          <w:sz w:val="24"/>
          <w:szCs w:val="24"/>
        </w:rPr>
        <w:t xml:space="preserve">Zhu, L., Yu, F. R., Wang, Y., Ning, B., &amp; Tang, T. (2018). Big data analytics in intelligent transportation systems: A survey. </w:t>
      </w:r>
      <w:r w:rsidRPr="00E24BBF">
        <w:rPr>
          <w:rFonts w:ascii="Times New Roman" w:hAnsi="Times New Roman" w:cs="Times New Roman"/>
          <w:i/>
          <w:iCs/>
          <w:noProof/>
          <w:sz w:val="24"/>
          <w:szCs w:val="24"/>
        </w:rPr>
        <w:t>IEEE Transactions on Intelligent Transportation Systems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w:t>
      </w:r>
      <w:r w:rsidRPr="00E24BBF">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77777777" w:rsidR="00DF34E2" w:rsidRPr="00A905B6" w:rsidRDefault="00DF34E2" w:rsidP="00A905B6"/>
    <w:sectPr w:rsidR="00DF34E2"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09-10T14:43:00Z" w:initials="MHJ">
    <w:p w14:paraId="76CCC1D0" w14:textId="77777777" w:rsidR="00C869E5" w:rsidRDefault="00C869E5" w:rsidP="00A905B6">
      <w:pPr>
        <w:pStyle w:val="CommentText"/>
      </w:pPr>
      <w:r>
        <w:rPr>
          <w:rStyle w:val="CommentReference"/>
        </w:rPr>
        <w:annotationRef/>
      </w:r>
      <w:r>
        <w:t>Any good citation for this?</w:t>
      </w:r>
    </w:p>
  </w:comment>
  <w:comment w:id="16" w:author="Liu, Luyu" w:date="2019-09-17T14:28:00Z" w:initials="LL">
    <w:p w14:paraId="20450295" w14:textId="03EF85B3" w:rsidR="00C869E5" w:rsidRDefault="00C869E5">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7" w:author="Liu, Luyu" w:date="2019-09-17T14:46:00Z" w:initials="LL">
    <w:p w14:paraId="3C011EED" w14:textId="77777777" w:rsidR="00C869E5" w:rsidRDefault="00C869E5">
      <w:pPr>
        <w:pStyle w:val="CommentText"/>
      </w:pPr>
      <w:r>
        <w:rPr>
          <w:rStyle w:val="CommentReference"/>
        </w:rPr>
        <w:annotationRef/>
      </w:r>
      <w:r>
        <w:t>Also, since we are not aiming for Urban Studies, shall we restore the relaxation naming system? Just a suggestion.</w:t>
      </w:r>
    </w:p>
    <w:p w14:paraId="2EAE433B" w14:textId="7C7D514C" w:rsidR="00C869E5" w:rsidRDefault="00C869E5">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5272C" w14:textId="77777777" w:rsidR="000007AD" w:rsidRDefault="000007AD" w:rsidP="00B12B75">
      <w:pPr>
        <w:spacing w:after="0" w:line="240" w:lineRule="auto"/>
      </w:pPr>
      <w:r>
        <w:separator/>
      </w:r>
    </w:p>
  </w:endnote>
  <w:endnote w:type="continuationSeparator" w:id="0">
    <w:p w14:paraId="0E685FA2" w14:textId="77777777" w:rsidR="000007AD" w:rsidRDefault="000007AD"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62635" w14:textId="77777777" w:rsidR="000007AD" w:rsidRDefault="000007AD" w:rsidP="00B12B75">
      <w:pPr>
        <w:spacing w:after="0" w:line="240" w:lineRule="auto"/>
      </w:pPr>
      <w:r>
        <w:separator/>
      </w:r>
    </w:p>
  </w:footnote>
  <w:footnote w:type="continuationSeparator" w:id="0">
    <w:p w14:paraId="31ABC96C" w14:textId="77777777" w:rsidR="000007AD" w:rsidRDefault="000007AD"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2B67"/>
    <w:rsid w:val="0007469F"/>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6014D"/>
    <w:rsid w:val="001602D1"/>
    <w:rsid w:val="00163470"/>
    <w:rsid w:val="00165103"/>
    <w:rsid w:val="00166DE0"/>
    <w:rsid w:val="001718F7"/>
    <w:rsid w:val="00172F66"/>
    <w:rsid w:val="00176E09"/>
    <w:rsid w:val="00181F7B"/>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07409"/>
    <w:rsid w:val="00213583"/>
    <w:rsid w:val="002152B1"/>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198F"/>
    <w:rsid w:val="002722B7"/>
    <w:rsid w:val="00272DC0"/>
    <w:rsid w:val="00282A53"/>
    <w:rsid w:val="002831C0"/>
    <w:rsid w:val="00283EA6"/>
    <w:rsid w:val="00286004"/>
    <w:rsid w:val="00290CD4"/>
    <w:rsid w:val="0029313F"/>
    <w:rsid w:val="002A0178"/>
    <w:rsid w:val="002A066A"/>
    <w:rsid w:val="002A3BA2"/>
    <w:rsid w:val="002A3CB6"/>
    <w:rsid w:val="002A4DED"/>
    <w:rsid w:val="002B0DF2"/>
    <w:rsid w:val="002B1570"/>
    <w:rsid w:val="002B192C"/>
    <w:rsid w:val="002B57CB"/>
    <w:rsid w:val="002C0523"/>
    <w:rsid w:val="002C546B"/>
    <w:rsid w:val="002C58FC"/>
    <w:rsid w:val="002C6852"/>
    <w:rsid w:val="002D280C"/>
    <w:rsid w:val="002D656B"/>
    <w:rsid w:val="002D663A"/>
    <w:rsid w:val="002D7911"/>
    <w:rsid w:val="002D7BFB"/>
    <w:rsid w:val="002E0C0D"/>
    <w:rsid w:val="002E4C09"/>
    <w:rsid w:val="002E5B58"/>
    <w:rsid w:val="002F0614"/>
    <w:rsid w:val="002F4B03"/>
    <w:rsid w:val="002F5771"/>
    <w:rsid w:val="003018AF"/>
    <w:rsid w:val="00303C59"/>
    <w:rsid w:val="00303DE6"/>
    <w:rsid w:val="00307EE5"/>
    <w:rsid w:val="0031040C"/>
    <w:rsid w:val="003131DA"/>
    <w:rsid w:val="00315417"/>
    <w:rsid w:val="00322006"/>
    <w:rsid w:val="0032263B"/>
    <w:rsid w:val="00331405"/>
    <w:rsid w:val="0033150B"/>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6BD9"/>
    <w:rsid w:val="003E7110"/>
    <w:rsid w:val="003E7396"/>
    <w:rsid w:val="003F3CEF"/>
    <w:rsid w:val="003F5327"/>
    <w:rsid w:val="003F7CAA"/>
    <w:rsid w:val="004023C7"/>
    <w:rsid w:val="00402D33"/>
    <w:rsid w:val="00407906"/>
    <w:rsid w:val="00410D1F"/>
    <w:rsid w:val="00410DFD"/>
    <w:rsid w:val="0041102B"/>
    <w:rsid w:val="004114D3"/>
    <w:rsid w:val="00412219"/>
    <w:rsid w:val="004163BD"/>
    <w:rsid w:val="0042023E"/>
    <w:rsid w:val="00421356"/>
    <w:rsid w:val="00421C01"/>
    <w:rsid w:val="00427992"/>
    <w:rsid w:val="00427D2E"/>
    <w:rsid w:val="0043381B"/>
    <w:rsid w:val="00433859"/>
    <w:rsid w:val="00433E66"/>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50487"/>
    <w:rsid w:val="0055063F"/>
    <w:rsid w:val="005511F6"/>
    <w:rsid w:val="00551741"/>
    <w:rsid w:val="00552A73"/>
    <w:rsid w:val="00555379"/>
    <w:rsid w:val="00556CCD"/>
    <w:rsid w:val="0056013E"/>
    <w:rsid w:val="0056603B"/>
    <w:rsid w:val="0057114B"/>
    <w:rsid w:val="00572E75"/>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E688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3A76"/>
    <w:rsid w:val="008F0E14"/>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D47"/>
    <w:rsid w:val="00973048"/>
    <w:rsid w:val="00973F9A"/>
    <w:rsid w:val="00976B30"/>
    <w:rsid w:val="0097758F"/>
    <w:rsid w:val="00983083"/>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010F"/>
    <w:rsid w:val="009D1360"/>
    <w:rsid w:val="009D1FFE"/>
    <w:rsid w:val="009D61C9"/>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3D72"/>
    <w:rsid w:val="00B77176"/>
    <w:rsid w:val="00B809AF"/>
    <w:rsid w:val="00B83E2C"/>
    <w:rsid w:val="00B862DA"/>
    <w:rsid w:val="00B90986"/>
    <w:rsid w:val="00B9155D"/>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C7B64"/>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540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29F4"/>
    <w:rsid w:val="00EB3589"/>
    <w:rsid w:val="00EB5EBB"/>
    <w:rsid w:val="00EB7E5B"/>
    <w:rsid w:val="00EC01C0"/>
    <w:rsid w:val="00EC08CC"/>
    <w:rsid w:val="00EC1F34"/>
    <w:rsid w:val="00EC223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870AC"/>
    <w:rsid w:val="00F904AF"/>
    <w:rsid w:val="00F93AC1"/>
    <w:rsid w:val="00F96217"/>
    <w:rsid w:val="00F96652"/>
    <w:rsid w:val="00F96C86"/>
    <w:rsid w:val="00FA2084"/>
    <w:rsid w:val="00FA303A"/>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319-43A8-A784-7660F0E74A4C}"/>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319-43A8-A784-7660F0E74A4C}"/>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9336-4154-825B-4E23F3DC46BC}"/>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9336-4154-825B-4E23F3DC46BC}"/>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7DA77-F588-4FFB-A227-E3B1468A5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5704</TotalTime>
  <Pages>35</Pages>
  <Words>23001</Words>
  <Characters>131107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153801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853</cp:revision>
  <dcterms:created xsi:type="dcterms:W3CDTF">2019-07-31T14:08:00Z</dcterms:created>
  <dcterms:modified xsi:type="dcterms:W3CDTF">2019-09-24T15:16:00Z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